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2E00B1">
      <w:pPr>
        <w:spacing w:after="0" w:line="240" w:lineRule="auto"/>
        <w:ind w:left="72" w:right="72"/>
        <w:jc w:val="right"/>
        <w:rPr>
          <w:rFonts w:ascii="Times New Roman" w:hAnsi="Times New Roman" w:eastAsia="Times New Roman"/>
          <w:sz w:val="24"/>
          <w:szCs w:val="24"/>
          <w:shd w:val="clear" w:color="auto" w:fill="FFFFFF"/>
        </w:rPr>
      </w:pPr>
      <w:bookmarkStart w:id="0" w:name="_GoBack"/>
      <w:bookmarkEnd w:id="0"/>
      <w:r>
        <w:rPr>
          <w:rFonts w:ascii="Times New Roman" w:hAnsi="Times New Roman" w:eastAsia="Times New Roman"/>
          <w:sz w:val="23"/>
          <w:szCs w:val="23"/>
          <w:shd w:val="clear" w:color="auto" w:fill="FFFFFF"/>
        </w:rPr>
        <w:t>A</w:t>
      </w:r>
      <w:r>
        <w:rPr>
          <w:rFonts w:ascii="Times New Roman" w:hAnsi="Times New Roman" w:eastAsia="Times New Roman"/>
          <w:sz w:val="24"/>
          <w:szCs w:val="24"/>
          <w:shd w:val="clear" w:color="auto" w:fill="FFFFFF"/>
        </w:rPr>
        <w:t>nexa nr. 2 la Statutul orașului Vașcău</w:t>
      </w:r>
    </w:p>
    <w:p w14:paraId="244ABDB4">
      <w:pPr>
        <w:spacing w:after="0" w:line="240" w:lineRule="auto"/>
        <w:ind w:left="72" w:right="72"/>
        <w:jc w:val="both"/>
        <w:rPr>
          <w:rFonts w:ascii="Times New Roman" w:hAnsi="Times New Roman" w:eastAsia="Times New Roman"/>
          <w:sz w:val="24"/>
          <w:szCs w:val="24"/>
          <w:shd w:val="clear" w:color="auto" w:fill="FFFFFF"/>
        </w:rPr>
      </w:pPr>
    </w:p>
    <w:p w14:paraId="74C8956E">
      <w:pPr>
        <w:spacing w:after="0" w:line="240" w:lineRule="auto"/>
        <w:ind w:left="72" w:right="72"/>
        <w:jc w:val="center"/>
        <w:rPr>
          <w:rFonts w:ascii="Times New Roman" w:hAnsi="Times New Roman" w:eastAsia="Times New Roman"/>
          <w:sz w:val="24"/>
          <w:szCs w:val="24"/>
          <w:shd w:val="clear" w:color="auto" w:fill="FFFFFF"/>
        </w:rPr>
      </w:pPr>
      <w:r>
        <w:rPr>
          <w:rFonts w:ascii="Times New Roman" w:hAnsi="Times New Roman" w:eastAsia="Times New Roman"/>
          <w:sz w:val="24"/>
          <w:szCs w:val="24"/>
          <w:shd w:val="clear" w:color="auto" w:fill="FFFFFF"/>
        </w:rPr>
        <w:t>Descrierea rețelei hidrografice, flora si fauna orașului Vașcău, județul Bihor</w:t>
      </w:r>
    </w:p>
    <w:p w14:paraId="4FC3DB36">
      <w:pPr>
        <w:spacing w:after="0" w:line="240" w:lineRule="auto"/>
        <w:ind w:left="72" w:right="72"/>
        <w:jc w:val="both"/>
        <w:rPr>
          <w:rFonts w:ascii="Times New Roman" w:hAnsi="Times New Roman" w:eastAsia="Times New Roman"/>
          <w:sz w:val="24"/>
          <w:szCs w:val="24"/>
          <w:shd w:val="clear" w:color="auto" w:fill="FFFFFF"/>
        </w:rPr>
      </w:pPr>
    </w:p>
    <w:p w14:paraId="6C4E358B">
      <w:pPr>
        <w:spacing w:after="0" w:line="240" w:lineRule="auto"/>
        <w:ind w:left="72" w:right="72"/>
        <w:jc w:val="both"/>
        <w:rPr>
          <w:rFonts w:ascii="Times New Roman" w:hAnsi="Times New Roman" w:eastAsia="Times New Roman"/>
          <w:sz w:val="24"/>
          <w:szCs w:val="24"/>
          <w:shd w:val="clear" w:color="auto" w:fill="FFFFFF"/>
        </w:rPr>
      </w:pPr>
    </w:p>
    <w:p w14:paraId="2A84E5A3">
      <w:pPr>
        <w:rPr>
          <w:sz w:val="24"/>
          <w:szCs w:val="24"/>
        </w:rPr>
      </w:pPr>
    </w:p>
    <w:p w14:paraId="41910937">
      <w:pPr>
        <w:pStyle w:val="7"/>
        <w:spacing w:before="0" w:beforeAutospacing="0" w:after="0" w:afterAutospacing="0"/>
        <w:ind w:firstLine="720"/>
        <w:jc w:val="both"/>
        <w:rPr>
          <w:b/>
          <w:color w:val="000000"/>
        </w:rPr>
      </w:pPr>
      <w:r>
        <w:rPr>
          <w:b/>
          <w:color w:val="000000"/>
        </w:rPr>
        <w:t xml:space="preserve">              Rețeaua hidrografică</w:t>
      </w:r>
    </w:p>
    <w:p w14:paraId="52B608C7">
      <w:pPr>
        <w:pStyle w:val="7"/>
        <w:spacing w:before="0" w:beforeAutospacing="0" w:after="0" w:afterAutospacing="0"/>
        <w:ind w:firstLine="720"/>
        <w:jc w:val="both"/>
        <w:rPr>
          <w:color w:val="000000"/>
        </w:rPr>
      </w:pPr>
    </w:p>
    <w:p w14:paraId="484733F5">
      <w:pPr>
        <w:pStyle w:val="7"/>
        <w:spacing w:before="0" w:beforeAutospacing="0" w:after="0" w:afterAutospacing="0"/>
        <w:ind w:firstLine="720"/>
        <w:jc w:val="both"/>
        <w:rPr>
          <w:color w:val="000000"/>
        </w:rPr>
      </w:pPr>
      <w:r>
        <w:rPr>
          <w:color w:val="000000"/>
        </w:rPr>
        <w:t xml:space="preserve">Principalul curs de apă curgătoare este râul </w:t>
      </w:r>
      <w:r>
        <w:rPr>
          <w:color w:val="000000"/>
        </w:rPr>
        <w:fldChar w:fldCharType="begin"/>
      </w:r>
      <w:r>
        <w:rPr>
          <w:color w:val="000000"/>
        </w:rPr>
        <w:instrText xml:space="preserve"> HYPERLINK "http://ro.wikipedia.org/wiki/Cri%C8%99ul_Negru" \o "Crișul Negru" </w:instrText>
      </w:r>
      <w:r>
        <w:rPr>
          <w:color w:val="000000"/>
        </w:rPr>
        <w:fldChar w:fldCharType="separate"/>
      </w:r>
      <w:r>
        <w:rPr>
          <w:rStyle w:val="6"/>
          <w:color w:val="000000"/>
          <w:u w:val="none"/>
        </w:rPr>
        <w:t>Crișul Negru</w:t>
      </w:r>
      <w:r>
        <w:rPr>
          <w:color w:val="000000"/>
        </w:rPr>
        <w:fldChar w:fldCharType="end"/>
      </w:r>
      <w:r>
        <w:rPr>
          <w:color w:val="000000"/>
        </w:rPr>
        <w:t xml:space="preserve"> ce izvorăște din masivul </w:t>
      </w:r>
      <w:r>
        <w:rPr>
          <w:color w:val="000000"/>
        </w:rPr>
        <w:fldChar w:fldCharType="begin"/>
      </w:r>
      <w:r>
        <w:rPr>
          <w:color w:val="000000"/>
        </w:rPr>
        <w:instrText xml:space="preserve"> HYPERLINK "http://ro.wikipedia.org/wiki/Mun%C8%9Bii_Apuseni" \o "Munții Apuseni" </w:instrText>
      </w:r>
      <w:r>
        <w:rPr>
          <w:color w:val="000000"/>
        </w:rPr>
        <w:fldChar w:fldCharType="separate"/>
      </w:r>
      <w:r>
        <w:rPr>
          <w:rStyle w:val="6"/>
          <w:color w:val="000000"/>
          <w:u w:val="none"/>
        </w:rPr>
        <w:t>Munții Apuseni</w:t>
      </w:r>
      <w:r>
        <w:rPr>
          <w:color w:val="000000"/>
        </w:rPr>
        <w:fldChar w:fldCharType="end"/>
      </w:r>
      <w:r>
        <w:rPr>
          <w:color w:val="000000"/>
        </w:rPr>
        <w:t xml:space="preserve"> (localitatea </w:t>
      </w:r>
      <w:r>
        <w:fldChar w:fldCharType="begin"/>
      </w:r>
      <w:r>
        <w:instrText xml:space="preserve"> HYPERLINK "http://ro.wikipedia.org/w/index.php?title=Poiana_de_Va%C8%99c%C4%83u&amp;action=edit&amp;redlink=1" \o "Poiana de Vașcău — pagină inexistentă" </w:instrText>
      </w:r>
      <w:r>
        <w:fldChar w:fldCharType="separate"/>
      </w:r>
      <w:r>
        <w:rPr>
          <w:rStyle w:val="6"/>
          <w:color w:val="000000"/>
          <w:u w:val="none"/>
        </w:rPr>
        <w:t>Poiana de Vașcău</w:t>
      </w:r>
      <w:r>
        <w:rPr>
          <w:rStyle w:val="6"/>
          <w:color w:val="000000"/>
          <w:u w:val="none"/>
        </w:rPr>
        <w:fldChar w:fldCharType="end"/>
      </w:r>
      <w:r>
        <w:rPr>
          <w:color w:val="000000"/>
        </w:rPr>
        <w:t xml:space="preserve">), străbate localitățile </w:t>
      </w:r>
      <w:r>
        <w:fldChar w:fldCharType="begin"/>
      </w:r>
      <w:r>
        <w:instrText xml:space="preserve"> HYPERLINK "http://ro.wikipedia.org/wiki/S%C4%83li%C8%99te" \o "Săliște" </w:instrText>
      </w:r>
      <w:r>
        <w:fldChar w:fldCharType="separate"/>
      </w:r>
      <w:r>
        <w:rPr>
          <w:rStyle w:val="6"/>
          <w:color w:val="000000"/>
          <w:u w:val="none"/>
        </w:rPr>
        <w:t>Săliște</w:t>
      </w:r>
      <w:r>
        <w:rPr>
          <w:rStyle w:val="6"/>
          <w:color w:val="000000"/>
          <w:u w:val="none"/>
        </w:rPr>
        <w:fldChar w:fldCharType="end"/>
      </w:r>
      <w:r>
        <w:rPr>
          <w:color w:val="000000"/>
        </w:rPr>
        <w:t xml:space="preserve">, </w:t>
      </w:r>
      <w:r>
        <w:fldChar w:fldCharType="begin"/>
      </w:r>
      <w:r>
        <w:instrText xml:space="preserve"> HYPERLINK "http://ro.wikipedia.org/wiki/Leheceni" \o "Leheceni" </w:instrText>
      </w:r>
      <w:r>
        <w:fldChar w:fldCharType="separate"/>
      </w:r>
      <w:r>
        <w:rPr>
          <w:rStyle w:val="6"/>
          <w:color w:val="000000"/>
          <w:u w:val="none"/>
        </w:rPr>
        <w:t>Leheceni</w:t>
      </w:r>
      <w:r>
        <w:rPr>
          <w:rStyle w:val="6"/>
          <w:color w:val="000000"/>
          <w:u w:val="none"/>
        </w:rPr>
        <w:fldChar w:fldCharType="end"/>
      </w:r>
      <w:r>
        <w:rPr>
          <w:color w:val="000000"/>
        </w:rPr>
        <w:t xml:space="preserve"> și </w:t>
      </w:r>
      <w:r>
        <w:fldChar w:fldCharType="begin"/>
      </w:r>
      <w:r>
        <w:instrText xml:space="preserve"> HYPERLINK "http://ro.wikipedia.org/wiki/C%C4%83rpinet" \o "Cărpinet" </w:instrText>
      </w:r>
      <w:r>
        <w:fldChar w:fldCharType="separate"/>
      </w:r>
      <w:r>
        <w:rPr>
          <w:rStyle w:val="6"/>
          <w:color w:val="000000"/>
          <w:u w:val="none"/>
        </w:rPr>
        <w:t>Cărpinet</w:t>
      </w:r>
      <w:r>
        <w:rPr>
          <w:rStyle w:val="6"/>
          <w:color w:val="000000"/>
          <w:u w:val="none"/>
        </w:rPr>
        <w:fldChar w:fldCharType="end"/>
      </w:r>
      <w:r>
        <w:rPr>
          <w:color w:val="000000"/>
        </w:rPr>
        <w:t xml:space="preserve">, pentru a trece apoi prin Vașcău, de unde își continuă cursul spre localitățile </w:t>
      </w:r>
      <w:r>
        <w:fldChar w:fldCharType="begin"/>
      </w:r>
      <w:r>
        <w:instrText xml:space="preserve"> HYPERLINK "http://ro.wikipedia.org/wiki/%C8%98u%C8%99tiu" \o "Șuștiu" </w:instrText>
      </w:r>
      <w:r>
        <w:fldChar w:fldCharType="separate"/>
      </w:r>
      <w:r>
        <w:rPr>
          <w:rStyle w:val="6"/>
          <w:color w:val="000000"/>
          <w:u w:val="none"/>
        </w:rPr>
        <w:t>Șuștiu</w:t>
      </w:r>
      <w:r>
        <w:rPr>
          <w:rStyle w:val="6"/>
          <w:color w:val="000000"/>
          <w:u w:val="none"/>
        </w:rPr>
        <w:fldChar w:fldCharType="end"/>
      </w:r>
      <w:r>
        <w:rPr>
          <w:color w:val="000000"/>
        </w:rPr>
        <w:t xml:space="preserve">, </w:t>
      </w:r>
      <w:r>
        <w:fldChar w:fldCharType="begin"/>
      </w:r>
      <w:r>
        <w:instrText xml:space="preserve"> HYPERLINK "http://ro.wikipedia.org/wiki/Lunca" \o "Lunca" </w:instrText>
      </w:r>
      <w:r>
        <w:fldChar w:fldCharType="separate"/>
      </w:r>
      <w:r>
        <w:rPr>
          <w:rStyle w:val="6"/>
          <w:color w:val="000000"/>
          <w:u w:val="none"/>
        </w:rPr>
        <w:t>Lunca</w:t>
      </w:r>
      <w:r>
        <w:rPr>
          <w:rStyle w:val="6"/>
          <w:color w:val="000000"/>
          <w:u w:val="none"/>
        </w:rPr>
        <w:fldChar w:fldCharType="end"/>
      </w:r>
      <w:r>
        <w:rPr>
          <w:color w:val="000000"/>
        </w:rPr>
        <w:t xml:space="preserve"> și </w:t>
      </w:r>
      <w:r>
        <w:fldChar w:fldCharType="begin"/>
      </w:r>
      <w:r>
        <w:instrText xml:space="preserve"> HYPERLINK "http://ro.wikipedia.org/wiki/%C8%98tei" \o "Ștei" </w:instrText>
      </w:r>
      <w:r>
        <w:fldChar w:fldCharType="separate"/>
      </w:r>
      <w:r>
        <w:rPr>
          <w:rStyle w:val="6"/>
          <w:color w:val="000000"/>
          <w:u w:val="none"/>
        </w:rPr>
        <w:t>Ștei</w:t>
      </w:r>
      <w:r>
        <w:rPr>
          <w:rStyle w:val="6"/>
          <w:color w:val="000000"/>
          <w:u w:val="none"/>
        </w:rPr>
        <w:fldChar w:fldCharType="end"/>
      </w:r>
      <w:r>
        <w:rPr>
          <w:color w:val="000000"/>
        </w:rPr>
        <w:t>.</w:t>
      </w:r>
    </w:p>
    <w:p w14:paraId="117CC91F">
      <w:pPr>
        <w:pStyle w:val="7"/>
        <w:spacing w:before="0" w:beforeAutospacing="0" w:after="0" w:afterAutospacing="0"/>
        <w:ind w:firstLine="720"/>
        <w:jc w:val="both"/>
        <w:rPr>
          <w:color w:val="000000"/>
        </w:rPr>
      </w:pPr>
      <w:r>
        <w:rPr>
          <w:color w:val="000000"/>
        </w:rPr>
        <w:t xml:space="preserve">De pe teritoriul Vașcăului și al localităților învecinate râul </w:t>
      </w:r>
      <w:r>
        <w:rPr>
          <w:color w:val="000000"/>
        </w:rPr>
        <w:fldChar w:fldCharType="begin"/>
      </w:r>
      <w:r>
        <w:rPr>
          <w:color w:val="000000"/>
        </w:rPr>
        <w:instrText xml:space="preserve"> HYPERLINK "http://ro.wikipedia.org/wiki/Cri%C8%99ul_Negru" \o "Crișul Negru" </w:instrText>
      </w:r>
      <w:r>
        <w:rPr>
          <w:color w:val="000000"/>
        </w:rPr>
        <w:fldChar w:fldCharType="separate"/>
      </w:r>
      <w:r>
        <w:rPr>
          <w:rStyle w:val="6"/>
          <w:color w:val="000000"/>
          <w:u w:val="none"/>
        </w:rPr>
        <w:t>Crișul Negru</w:t>
      </w:r>
      <w:r>
        <w:rPr>
          <w:color w:val="000000"/>
        </w:rPr>
        <w:fldChar w:fldCharType="end"/>
      </w:r>
      <w:r>
        <w:rPr>
          <w:color w:val="000000"/>
        </w:rPr>
        <w:t xml:space="preserve"> primește numeroși afluenți: Zarea, Beleoancea, </w:t>
      </w:r>
      <w:r>
        <w:rPr>
          <w:color w:val="000000"/>
        </w:rPr>
        <w:fldChar w:fldCharType="begin"/>
      </w:r>
      <w:r>
        <w:rPr>
          <w:color w:val="000000"/>
        </w:rPr>
        <w:instrText xml:space="preserve"> HYPERLINK "http://ro.wikipedia.org/wiki/R%C3%A2ul_Cri%C8%99tior" \o "Râul Criștior" </w:instrText>
      </w:r>
      <w:r>
        <w:rPr>
          <w:color w:val="000000"/>
        </w:rPr>
        <w:fldChar w:fldCharType="separate"/>
      </w:r>
      <w:r>
        <w:rPr>
          <w:rStyle w:val="6"/>
          <w:color w:val="000000"/>
          <w:u w:val="none"/>
        </w:rPr>
        <w:t>Criștiorul</w:t>
      </w:r>
      <w:r>
        <w:rPr>
          <w:color w:val="000000"/>
        </w:rPr>
        <w:fldChar w:fldCharType="end"/>
      </w:r>
      <w:r>
        <w:rPr>
          <w:color w:val="000000"/>
        </w:rPr>
        <w:t xml:space="preserve">, Boiul, apele celui din urmă au o temperatură aproape constantă, indiferent de anotimp. Afluenții care coboară din </w:t>
      </w:r>
      <w:r>
        <w:rPr>
          <w:color w:val="000000"/>
        </w:rPr>
        <w:fldChar w:fldCharType="begin"/>
      </w:r>
      <w:r>
        <w:rPr>
          <w:color w:val="000000"/>
        </w:rPr>
        <w:instrText xml:space="preserve"> HYPERLINK "http://ro.wikipedia.org/w/index.php?title=Mun%C8%9Bii_Biharia&amp;action=edit&amp;redlink=1" \o "Munții Biharia — pagină inexistentă" </w:instrText>
      </w:r>
      <w:r>
        <w:rPr>
          <w:color w:val="000000"/>
        </w:rPr>
        <w:fldChar w:fldCharType="separate"/>
      </w:r>
      <w:r>
        <w:rPr>
          <w:rStyle w:val="6"/>
          <w:color w:val="000000"/>
          <w:u w:val="none"/>
        </w:rPr>
        <w:t>Munții Biharia</w:t>
      </w:r>
      <w:r>
        <w:rPr>
          <w:color w:val="000000"/>
        </w:rPr>
        <w:fldChar w:fldCharType="end"/>
      </w:r>
      <w:r>
        <w:rPr>
          <w:color w:val="000000"/>
        </w:rPr>
        <w:t xml:space="preserve"> au ape mai bogate decât cei care vin din </w:t>
      </w:r>
      <w:r>
        <w:rPr>
          <w:color w:val="000000"/>
        </w:rPr>
        <w:fldChar w:fldCharType="begin"/>
      </w:r>
      <w:r>
        <w:rPr>
          <w:color w:val="000000"/>
        </w:rPr>
        <w:instrText xml:space="preserve"> HYPERLINK "http://ro.wikipedia.org/wiki/Mun%C8%9Bii_Codru-Moma" \o "Munții Codru-Moma" </w:instrText>
      </w:r>
      <w:r>
        <w:rPr>
          <w:color w:val="000000"/>
        </w:rPr>
        <w:fldChar w:fldCharType="separate"/>
      </w:r>
      <w:r>
        <w:rPr>
          <w:rStyle w:val="6"/>
          <w:color w:val="000000"/>
          <w:u w:val="none"/>
        </w:rPr>
        <w:t>Munții Codru-Moma</w:t>
      </w:r>
      <w:r>
        <w:rPr>
          <w:color w:val="000000"/>
        </w:rPr>
        <w:fldChar w:fldCharType="end"/>
      </w:r>
      <w:r>
        <w:rPr>
          <w:color w:val="000000"/>
        </w:rPr>
        <w:t xml:space="preserve">. De la izvorul său din </w:t>
      </w:r>
      <w:r>
        <w:rPr>
          <w:color w:val="000000"/>
        </w:rPr>
        <w:fldChar w:fldCharType="begin"/>
      </w:r>
      <w:r>
        <w:rPr>
          <w:color w:val="000000"/>
        </w:rPr>
        <w:instrText xml:space="preserve"> HYPERLINK "http://ro.wikipedia.org/wiki/Biharia" \o "Biharia" </w:instrText>
      </w:r>
      <w:r>
        <w:rPr>
          <w:color w:val="000000"/>
        </w:rPr>
        <w:fldChar w:fldCharType="separate"/>
      </w:r>
      <w:r>
        <w:rPr>
          <w:rStyle w:val="6"/>
          <w:color w:val="000000"/>
          <w:u w:val="none"/>
        </w:rPr>
        <w:t>Biharia</w:t>
      </w:r>
      <w:r>
        <w:rPr>
          <w:color w:val="000000"/>
        </w:rPr>
        <w:fldChar w:fldCharType="end"/>
      </w:r>
      <w:r>
        <w:rPr>
          <w:color w:val="000000"/>
        </w:rPr>
        <w:t xml:space="preserve">, </w:t>
      </w:r>
      <w:r>
        <w:fldChar w:fldCharType="begin"/>
      </w:r>
      <w:r>
        <w:instrText xml:space="preserve"> HYPERLINK "http://ro.wikipedia.org/wiki/Cri%C8%99ul_Negru" \o "Crișul Negru" </w:instrText>
      </w:r>
      <w:r>
        <w:fldChar w:fldCharType="separate"/>
      </w:r>
      <w:r>
        <w:rPr>
          <w:rStyle w:val="6"/>
          <w:color w:val="000000"/>
          <w:u w:val="none"/>
        </w:rPr>
        <w:t>Crișul Negru</w:t>
      </w:r>
      <w:r>
        <w:rPr>
          <w:rStyle w:val="6"/>
          <w:color w:val="000000"/>
          <w:u w:val="none"/>
        </w:rPr>
        <w:fldChar w:fldCharType="end"/>
      </w:r>
      <w:r>
        <w:rPr>
          <w:color w:val="000000"/>
        </w:rPr>
        <w:t xml:space="preserve"> curge printr-o vale îngustă pe direcția E-V până la </w:t>
      </w:r>
      <w:r>
        <w:rPr>
          <w:color w:val="000000"/>
        </w:rPr>
        <w:fldChar w:fldCharType="begin"/>
      </w:r>
      <w:r>
        <w:rPr>
          <w:color w:val="000000"/>
        </w:rPr>
        <w:instrText xml:space="preserve"> HYPERLINK "http://ro.wikipedia.org/wiki/S%C4%83li%C8%99te" \o "Săliște" </w:instrText>
      </w:r>
      <w:r>
        <w:rPr>
          <w:color w:val="000000"/>
        </w:rPr>
        <w:fldChar w:fldCharType="separate"/>
      </w:r>
      <w:r>
        <w:rPr>
          <w:rStyle w:val="6"/>
          <w:color w:val="000000"/>
          <w:u w:val="none"/>
        </w:rPr>
        <w:t>Săliște</w:t>
      </w:r>
      <w:r>
        <w:rPr>
          <w:color w:val="000000"/>
        </w:rPr>
        <w:fldChar w:fldCharType="end"/>
      </w:r>
      <w:r>
        <w:rPr>
          <w:color w:val="000000"/>
        </w:rPr>
        <w:t>, având o pantă de scurgere accentuată, apoi urmează o direcție de scurgere SE-NV, cursul fiind meandrat, având o lungime de 4 km pe teritoriul orașului Vașcău.</w:t>
      </w:r>
    </w:p>
    <w:p w14:paraId="2A9A118D">
      <w:pPr>
        <w:pStyle w:val="7"/>
        <w:spacing w:before="0" w:beforeAutospacing="0" w:after="240" w:afterAutospacing="0"/>
        <w:ind w:firstLine="720"/>
        <w:jc w:val="both"/>
        <w:rPr>
          <w:color w:val="000000"/>
        </w:rPr>
      </w:pPr>
      <w:r>
        <w:rPr>
          <w:color w:val="000000"/>
        </w:rPr>
        <w:t>Debitul său variază în funcție de cantitatea de precipitații, vara nivelul fiind mai scăzut, precipitațiile fiind mai puține.</w:t>
      </w:r>
    </w:p>
    <w:p w14:paraId="7922E1CA">
      <w:pPr>
        <w:pStyle w:val="7"/>
        <w:spacing w:before="0" w:beforeAutospacing="0" w:after="0" w:afterAutospacing="0"/>
        <w:ind w:firstLine="720"/>
        <w:jc w:val="both"/>
        <w:rPr>
          <w:color w:val="000000"/>
        </w:rPr>
      </w:pPr>
      <w:r>
        <w:rPr>
          <w:color w:val="000000"/>
        </w:rPr>
        <w:t xml:space="preserve">Din afluenții râului </w:t>
      </w:r>
      <w:r>
        <w:rPr>
          <w:color w:val="000000"/>
        </w:rPr>
        <w:fldChar w:fldCharType="begin"/>
      </w:r>
      <w:r>
        <w:rPr>
          <w:color w:val="000000"/>
        </w:rPr>
        <w:instrText xml:space="preserve"> HYPERLINK "http://ro.wikipedia.org/wiki/Cri%C8%99ul_Negru" \o "Crișul Negru" </w:instrText>
      </w:r>
      <w:r>
        <w:rPr>
          <w:color w:val="000000"/>
        </w:rPr>
        <w:fldChar w:fldCharType="separate"/>
      </w:r>
      <w:r>
        <w:rPr>
          <w:rStyle w:val="6"/>
          <w:color w:val="000000"/>
          <w:u w:val="none"/>
        </w:rPr>
        <w:t>Crișul Negru</w:t>
      </w:r>
      <w:r>
        <w:rPr>
          <w:color w:val="000000"/>
        </w:rPr>
        <w:fldChar w:fldCharType="end"/>
      </w:r>
      <w:r>
        <w:rPr>
          <w:color w:val="000000"/>
        </w:rPr>
        <w:t xml:space="preserve"> de pe teritoriul orașului Vașcău se amintește:</w:t>
      </w:r>
    </w:p>
    <w:p w14:paraId="4872217A">
      <w:pPr>
        <w:numPr>
          <w:ilvl w:val="0"/>
          <w:numId w:val="1"/>
        </w:numPr>
        <w:spacing w:after="0" w:line="240" w:lineRule="auto"/>
        <w:jc w:val="both"/>
        <w:rPr>
          <w:rFonts w:ascii="Times New Roman" w:hAnsi="Times New Roman"/>
          <w:color w:val="000000"/>
          <w:sz w:val="24"/>
          <w:szCs w:val="24"/>
        </w:rPr>
      </w:pPr>
      <w:r>
        <w:fldChar w:fldCharType="begin"/>
      </w:r>
      <w:r>
        <w:instrText xml:space="preserve"> HYPERLINK "http://ro.wikipedia.org/wiki/R%C3%A2ul_%C8%9Aarinii" \o "Râul Țarinii" </w:instrText>
      </w:r>
      <w:r>
        <w:fldChar w:fldCharType="separate"/>
      </w:r>
      <w:r>
        <w:rPr>
          <w:rStyle w:val="6"/>
          <w:rFonts w:ascii="Times New Roman" w:hAnsi="Times New Roman"/>
          <w:color w:val="000000"/>
          <w:sz w:val="24"/>
          <w:szCs w:val="24"/>
          <w:u w:val="none"/>
        </w:rPr>
        <w:t>pârâul Boiu</w:t>
      </w:r>
      <w:r>
        <w:rPr>
          <w:rStyle w:val="6"/>
          <w:rFonts w:ascii="Times New Roman" w:hAnsi="Times New Roman"/>
          <w:color w:val="000000"/>
          <w:sz w:val="24"/>
          <w:szCs w:val="24"/>
          <w:u w:val="none"/>
        </w:rPr>
        <w:fldChar w:fldCharType="end"/>
      </w:r>
    </w:p>
    <w:p w14:paraId="204893B1">
      <w:pPr>
        <w:numPr>
          <w:ilvl w:val="0"/>
          <w:numId w:val="1"/>
        </w:numPr>
        <w:spacing w:after="0" w:line="240" w:lineRule="auto"/>
        <w:jc w:val="both"/>
        <w:rPr>
          <w:rFonts w:ascii="Times New Roman" w:hAnsi="Times New Roman"/>
          <w:sz w:val="24"/>
          <w:szCs w:val="24"/>
        </w:rPr>
      </w:pPr>
      <w:r>
        <w:rPr>
          <w:rFonts w:ascii="Times New Roman" w:hAnsi="Times New Roman"/>
          <w:sz w:val="24"/>
          <w:szCs w:val="24"/>
        </w:rPr>
        <w:t>iruga Morii</w:t>
      </w:r>
    </w:p>
    <w:p w14:paraId="31C4A95B">
      <w:pPr>
        <w:numPr>
          <w:ilvl w:val="0"/>
          <w:numId w:val="1"/>
        </w:numPr>
        <w:spacing w:after="0" w:line="240" w:lineRule="auto"/>
        <w:jc w:val="both"/>
        <w:rPr>
          <w:rFonts w:ascii="Times New Roman" w:hAnsi="Times New Roman"/>
          <w:sz w:val="24"/>
          <w:szCs w:val="24"/>
        </w:rPr>
      </w:pPr>
      <w:r>
        <w:rPr>
          <w:rFonts w:ascii="Times New Roman" w:hAnsi="Times New Roman"/>
          <w:sz w:val="24"/>
          <w:szCs w:val="24"/>
        </w:rPr>
        <w:t>pârâul Băltuța</w:t>
      </w:r>
    </w:p>
    <w:p w14:paraId="7B5F1186">
      <w:pPr>
        <w:numPr>
          <w:ilvl w:val="0"/>
          <w:numId w:val="1"/>
        </w:numPr>
        <w:spacing w:line="240" w:lineRule="auto"/>
        <w:jc w:val="both"/>
        <w:rPr>
          <w:rFonts w:ascii="Times New Roman" w:hAnsi="Times New Roman"/>
          <w:sz w:val="24"/>
          <w:szCs w:val="24"/>
        </w:rPr>
      </w:pPr>
      <w:r>
        <w:rPr>
          <w:rFonts w:ascii="Times New Roman" w:hAnsi="Times New Roman"/>
          <w:sz w:val="24"/>
          <w:szCs w:val="24"/>
        </w:rPr>
        <w:t>valea Boncii</w:t>
      </w:r>
    </w:p>
    <w:p w14:paraId="474212EA">
      <w:pPr>
        <w:pStyle w:val="7"/>
        <w:spacing w:before="0" w:beforeAutospacing="0" w:after="0" w:afterAutospacing="0"/>
        <w:ind w:firstLine="720"/>
        <w:jc w:val="both"/>
      </w:pPr>
      <w:r>
        <w:t>În Platoul Vașcăului apele permanente sunt destul de reprezentative, aproape toate pierzându-se în ponoare. Numeroase sunt ochiurile de apă din doline, numite tăuri, formate datorită impermeabilității versanților cu argilă de calcifiere. Cele mai însemnate lacuri sunt:</w:t>
      </w:r>
    </w:p>
    <w:p w14:paraId="18D7A2C1">
      <w:pPr>
        <w:numPr>
          <w:ilvl w:val="0"/>
          <w:numId w:val="2"/>
        </w:numPr>
        <w:spacing w:after="0" w:line="240" w:lineRule="auto"/>
        <w:jc w:val="both"/>
        <w:rPr>
          <w:rFonts w:ascii="Times New Roman" w:hAnsi="Times New Roman"/>
          <w:sz w:val="24"/>
          <w:szCs w:val="24"/>
        </w:rPr>
      </w:pPr>
      <w:r>
        <w:rPr>
          <w:rFonts w:ascii="Times New Roman" w:hAnsi="Times New Roman"/>
          <w:sz w:val="24"/>
          <w:szCs w:val="24"/>
        </w:rPr>
        <w:t>Tăul lui Barna;</w:t>
      </w:r>
    </w:p>
    <w:p w14:paraId="58C50DC5">
      <w:pPr>
        <w:numPr>
          <w:ilvl w:val="0"/>
          <w:numId w:val="2"/>
        </w:numPr>
        <w:spacing w:after="0" w:line="240" w:lineRule="auto"/>
        <w:jc w:val="both"/>
        <w:rPr>
          <w:rFonts w:ascii="Times New Roman" w:hAnsi="Times New Roman"/>
          <w:sz w:val="24"/>
          <w:szCs w:val="24"/>
        </w:rPr>
      </w:pPr>
      <w:r>
        <w:rPr>
          <w:rFonts w:ascii="Times New Roman" w:hAnsi="Times New Roman"/>
          <w:sz w:val="24"/>
          <w:szCs w:val="24"/>
        </w:rPr>
        <w:t>Tăul Iezer și lacul Ursului</w:t>
      </w:r>
    </w:p>
    <w:p w14:paraId="28607B0F">
      <w:pPr>
        <w:numPr>
          <w:ilvl w:val="0"/>
          <w:numId w:val="2"/>
        </w:numPr>
        <w:spacing w:after="0" w:line="240" w:lineRule="auto"/>
        <w:jc w:val="both"/>
        <w:rPr>
          <w:rFonts w:ascii="Times New Roman" w:hAnsi="Times New Roman"/>
          <w:sz w:val="24"/>
          <w:szCs w:val="24"/>
        </w:rPr>
      </w:pPr>
      <w:r>
        <w:rPr>
          <w:rFonts w:ascii="Times New Roman" w:hAnsi="Times New Roman"/>
          <w:sz w:val="24"/>
          <w:szCs w:val="24"/>
        </w:rPr>
        <w:t>Tăul Lupului</w:t>
      </w:r>
    </w:p>
    <w:p w14:paraId="2127E968">
      <w:pPr>
        <w:numPr>
          <w:ilvl w:val="0"/>
          <w:numId w:val="2"/>
        </w:numPr>
        <w:spacing w:after="0" w:line="240" w:lineRule="auto"/>
        <w:jc w:val="both"/>
        <w:rPr>
          <w:rFonts w:ascii="Times New Roman" w:hAnsi="Times New Roman"/>
          <w:sz w:val="24"/>
          <w:szCs w:val="24"/>
        </w:rPr>
      </w:pPr>
      <w:r>
        <w:rPr>
          <w:rFonts w:ascii="Times New Roman" w:hAnsi="Times New Roman"/>
          <w:sz w:val="24"/>
          <w:szCs w:val="24"/>
        </w:rPr>
        <w:t>Tăul Dîmbu Șoimului</w:t>
      </w:r>
    </w:p>
    <w:p w14:paraId="5A91440D">
      <w:pPr>
        <w:numPr>
          <w:ilvl w:val="0"/>
          <w:numId w:val="2"/>
        </w:numPr>
        <w:spacing w:after="0" w:line="240" w:lineRule="auto"/>
        <w:jc w:val="both"/>
        <w:rPr>
          <w:rFonts w:ascii="Times New Roman" w:hAnsi="Times New Roman"/>
          <w:sz w:val="24"/>
          <w:szCs w:val="24"/>
        </w:rPr>
      </w:pPr>
      <w:r>
        <w:rPr>
          <w:rFonts w:ascii="Times New Roman" w:hAnsi="Times New Roman"/>
          <w:sz w:val="24"/>
          <w:szCs w:val="24"/>
        </w:rPr>
        <w:t>Lacul Ponor de la Câmp-Moți</w:t>
      </w:r>
    </w:p>
    <w:p w14:paraId="36BCB627">
      <w:pPr>
        <w:numPr>
          <w:ilvl w:val="0"/>
          <w:numId w:val="2"/>
        </w:numPr>
        <w:spacing w:after="0" w:line="240" w:lineRule="auto"/>
        <w:jc w:val="both"/>
        <w:rPr>
          <w:rFonts w:ascii="Times New Roman" w:hAnsi="Times New Roman"/>
          <w:sz w:val="24"/>
          <w:szCs w:val="24"/>
        </w:rPr>
      </w:pPr>
      <w:r>
        <w:rPr>
          <w:rFonts w:ascii="Times New Roman" w:hAnsi="Times New Roman"/>
          <w:sz w:val="24"/>
          <w:szCs w:val="24"/>
        </w:rPr>
        <w:t>Tăul lui Ghib (între Câmp și Izbuc)</w:t>
      </w:r>
    </w:p>
    <w:p w14:paraId="261EB8FB">
      <w:pPr>
        <w:numPr>
          <w:ilvl w:val="0"/>
          <w:numId w:val="2"/>
        </w:numPr>
        <w:spacing w:after="0" w:line="240" w:lineRule="auto"/>
        <w:jc w:val="both"/>
        <w:rPr>
          <w:rFonts w:ascii="Times New Roman" w:hAnsi="Times New Roman"/>
          <w:sz w:val="24"/>
          <w:szCs w:val="24"/>
        </w:rPr>
      </w:pPr>
      <w:r>
        <w:rPr>
          <w:rFonts w:ascii="Times New Roman" w:hAnsi="Times New Roman"/>
          <w:sz w:val="24"/>
          <w:szCs w:val="24"/>
        </w:rPr>
        <w:t>Tăul de la Colești</w:t>
      </w:r>
    </w:p>
    <w:p w14:paraId="549EBC99">
      <w:pPr>
        <w:numPr>
          <w:ilvl w:val="0"/>
          <w:numId w:val="2"/>
        </w:numPr>
        <w:spacing w:after="0" w:line="240" w:lineRule="auto"/>
        <w:jc w:val="both"/>
        <w:rPr>
          <w:rFonts w:ascii="Times New Roman" w:hAnsi="Times New Roman"/>
          <w:sz w:val="24"/>
          <w:szCs w:val="24"/>
        </w:rPr>
      </w:pPr>
      <w:r>
        <w:rPr>
          <w:rFonts w:ascii="Times New Roman" w:hAnsi="Times New Roman"/>
          <w:sz w:val="24"/>
          <w:szCs w:val="24"/>
        </w:rPr>
        <w:t>Tăul Țapului</w:t>
      </w:r>
    </w:p>
    <w:p w14:paraId="0010606B">
      <w:pPr>
        <w:numPr>
          <w:ilvl w:val="0"/>
          <w:numId w:val="2"/>
        </w:numPr>
        <w:spacing w:after="0" w:line="240" w:lineRule="auto"/>
        <w:jc w:val="both"/>
        <w:rPr>
          <w:rFonts w:ascii="Times New Roman" w:hAnsi="Times New Roman"/>
          <w:sz w:val="24"/>
          <w:szCs w:val="24"/>
        </w:rPr>
      </w:pPr>
      <w:r>
        <w:rPr>
          <w:rFonts w:ascii="Times New Roman" w:hAnsi="Times New Roman"/>
          <w:sz w:val="24"/>
          <w:szCs w:val="24"/>
        </w:rPr>
        <w:t>Lacul antropic de la Marmură - cel mai mare lac din regiunea Vașcăului</w:t>
      </w:r>
    </w:p>
    <w:p w14:paraId="485633C1">
      <w:pPr>
        <w:spacing w:after="0" w:line="240" w:lineRule="auto"/>
        <w:jc w:val="both"/>
        <w:rPr>
          <w:rFonts w:ascii="Times New Roman" w:hAnsi="Times New Roman"/>
          <w:sz w:val="24"/>
          <w:szCs w:val="24"/>
        </w:rPr>
      </w:pPr>
    </w:p>
    <w:p w14:paraId="70691825">
      <w:pPr>
        <w:pStyle w:val="7"/>
        <w:spacing w:before="0" w:beforeAutospacing="0" w:after="0" w:afterAutospacing="0"/>
        <w:ind w:left="720"/>
        <w:jc w:val="both"/>
        <w:rPr>
          <w:b/>
        </w:rPr>
      </w:pPr>
      <w:r>
        <w:rPr>
          <w:b/>
        </w:rPr>
        <w:t xml:space="preserve">Descrierea solului </w:t>
      </w:r>
    </w:p>
    <w:p w14:paraId="0DBE51AA">
      <w:pPr>
        <w:pStyle w:val="7"/>
        <w:spacing w:before="0" w:beforeAutospacing="0" w:after="0" w:afterAutospacing="0"/>
        <w:ind w:left="720"/>
        <w:jc w:val="both"/>
        <w:rPr>
          <w:b/>
        </w:rPr>
      </w:pPr>
    </w:p>
    <w:p w14:paraId="532C5AFF">
      <w:pPr>
        <w:pStyle w:val="7"/>
        <w:spacing w:before="0" w:beforeAutospacing="0" w:after="0" w:afterAutospacing="0"/>
        <w:jc w:val="both"/>
        <w:rPr>
          <w:shd w:val="clear" w:color="auto" w:fill="FFFFFF"/>
        </w:rPr>
      </w:pPr>
      <w:r>
        <w:t xml:space="preserve">            </w:t>
      </w:r>
      <w:r>
        <w:rPr>
          <w:shd w:val="clear" w:color="auto" w:fill="FFFFFF"/>
        </w:rPr>
        <w:t>Orașul Vașcău, judetul Bihor, dispune de soluri brune de pădure, specific pădurilor de fag și în amestec de fag, soluri brun-acide, specific pădurilor de molid si sol calcaros (rendzina) în zona Munții Codru-Moma, soluri roșii, litosoluri si stâncărie si soluri brune ludice pseudogleizate.</w:t>
      </w:r>
    </w:p>
    <w:p w14:paraId="4C79535D">
      <w:pPr>
        <w:pStyle w:val="7"/>
        <w:spacing w:before="0" w:beforeAutospacing="0" w:after="0" w:afterAutospacing="0"/>
        <w:jc w:val="both"/>
        <w:rPr>
          <w:shd w:val="clear" w:color="auto" w:fill="FFFFFF"/>
        </w:rPr>
      </w:pPr>
    </w:p>
    <w:p w14:paraId="3DD923C1">
      <w:pPr>
        <w:pStyle w:val="7"/>
        <w:spacing w:before="0" w:beforeAutospacing="0" w:after="0" w:afterAutospacing="0"/>
        <w:jc w:val="both"/>
      </w:pPr>
    </w:p>
    <w:p w14:paraId="4AAA6EDF">
      <w:pPr>
        <w:pStyle w:val="7"/>
        <w:spacing w:before="240" w:beforeAutospacing="0" w:after="0" w:afterAutospacing="0"/>
        <w:jc w:val="both"/>
        <w:rPr>
          <w:b/>
        </w:rPr>
      </w:pPr>
      <w:r>
        <w:t xml:space="preserve">            </w:t>
      </w:r>
      <w:r>
        <w:rPr>
          <w:b/>
        </w:rPr>
        <w:t>Flora şi fauna</w:t>
      </w:r>
    </w:p>
    <w:p w14:paraId="3C6D6768">
      <w:pPr>
        <w:pStyle w:val="7"/>
        <w:spacing w:before="240" w:beforeAutospacing="0" w:after="0" w:afterAutospacing="0"/>
        <w:ind w:firstLine="720"/>
        <w:jc w:val="both"/>
      </w:pPr>
      <w:r>
        <w:t>Se remarcă etajarea vegetației pe verticală. Pădurile de conifere ocupă regiunile muntoase situate între 1000–1650 m, des întâlnite fiind: molidul (</w:t>
      </w:r>
      <w:r>
        <w:rPr>
          <w:i/>
          <w:iCs/>
        </w:rPr>
        <w:t>Picea excelsa</w:t>
      </w:r>
      <w:r>
        <w:t>) şi bradul (</w:t>
      </w:r>
      <w:r>
        <w:rPr>
          <w:i/>
          <w:iCs/>
        </w:rPr>
        <w:t>Abies alba</w:t>
      </w:r>
      <w:r>
        <w:t>). Etajul fagului, cuprins între 600-1000, are specific fagul (</w:t>
      </w:r>
      <w:r>
        <w:rPr>
          <w:i/>
          <w:iCs/>
        </w:rPr>
        <w:t>Fagus silvatica</w:t>
      </w:r>
      <w:r>
        <w:t>), frasinul (Fraxinus excelsior), carpenul (</w:t>
      </w:r>
      <w:r>
        <w:rPr>
          <w:i/>
          <w:iCs/>
        </w:rPr>
        <w:t>Carpinus betulus</w:t>
      </w:r>
      <w:r>
        <w:t>). Etajului stejarului (până la 500 m altitudine) îi sunt specifice: gorunul (</w:t>
      </w:r>
      <w:r>
        <w:rPr>
          <w:i/>
          <w:iCs/>
        </w:rPr>
        <w:t>Quercus petraea</w:t>
      </w:r>
      <w:r>
        <w:t>), sângerul (</w:t>
      </w:r>
      <w:r>
        <w:rPr>
          <w:i/>
          <w:iCs/>
        </w:rPr>
        <w:t>Cornus sanguinea</w:t>
      </w:r>
      <w:r>
        <w:t>).</w:t>
      </w:r>
    </w:p>
    <w:p w14:paraId="3738EE79">
      <w:pPr>
        <w:pStyle w:val="7"/>
        <w:spacing w:before="0" w:beforeAutospacing="0" w:after="240" w:afterAutospacing="0"/>
        <w:jc w:val="both"/>
      </w:pPr>
      <w:r>
        <w:t xml:space="preserve">           Vegetația de silvostepă, care avea o mare răspândire în trecut a cedat locul culturilor agricole.</w:t>
      </w:r>
    </w:p>
    <w:p w14:paraId="3732F997">
      <w:pPr>
        <w:pStyle w:val="7"/>
        <w:spacing w:before="0" w:beforeAutospacing="0" w:after="0" w:afterAutospacing="0"/>
        <w:jc w:val="both"/>
      </w:pPr>
      <w:r>
        <w:t xml:space="preserve">           Pădurile de conifere şi de foioase includ elemente faunistice cum sunt: cerbul (</w:t>
      </w:r>
      <w:r>
        <w:rPr>
          <w:i/>
          <w:iCs/>
        </w:rPr>
        <w:t>Cervus elephus</w:t>
      </w:r>
      <w:r>
        <w:t>), ursul (</w:t>
      </w:r>
      <w:r>
        <w:rPr>
          <w:i/>
          <w:iCs/>
        </w:rPr>
        <w:t>Ursus arctos</w:t>
      </w:r>
      <w:r>
        <w:t>), lupul (</w:t>
      </w:r>
      <w:r>
        <w:rPr>
          <w:i/>
          <w:iCs/>
        </w:rPr>
        <w:t>Canis lupus</w:t>
      </w:r>
      <w:r>
        <w:t>), jderul de pădure (</w:t>
      </w:r>
      <w:r>
        <w:rPr>
          <w:i/>
          <w:iCs/>
        </w:rPr>
        <w:t>Martens martens</w:t>
      </w:r>
      <w:r>
        <w:t>), mistrețul (</w:t>
      </w:r>
      <w:r>
        <w:rPr>
          <w:i/>
          <w:iCs/>
        </w:rPr>
        <w:t>Sus scrofa</w:t>
      </w:r>
      <w:r>
        <w:t>), iepurele (</w:t>
      </w:r>
      <w:r>
        <w:rPr>
          <w:i/>
          <w:iCs/>
        </w:rPr>
        <w:t>Lepus europaeus</w:t>
      </w:r>
      <w:r>
        <w:t>).</w:t>
      </w:r>
    </w:p>
    <w:p w14:paraId="5B7214DA">
      <w:pPr>
        <w:pStyle w:val="7"/>
        <w:spacing w:before="0" w:beforeAutospacing="0" w:after="0" w:afterAutospacing="0"/>
        <w:jc w:val="both"/>
      </w:pPr>
      <w:r>
        <w:t xml:space="preserve">           Se remarcă numărul mare de păsăsri: privighetoarea (</w:t>
      </w:r>
      <w:r>
        <w:rPr>
          <w:i/>
          <w:iCs/>
        </w:rPr>
        <w:t>Luscinia megarhynchos</w:t>
      </w:r>
      <w:r>
        <w:t>), turturica (</w:t>
      </w:r>
      <w:r>
        <w:rPr>
          <w:i/>
          <w:iCs/>
        </w:rPr>
        <w:t>Streptopelia turtur</w:t>
      </w:r>
      <w:r>
        <w:t>), mierla neagră (</w:t>
      </w:r>
      <w:r>
        <w:rPr>
          <w:i/>
          <w:iCs/>
        </w:rPr>
        <w:t>Turdus merula</w:t>
      </w:r>
      <w:r>
        <w:t>) şi elemente ale faunei ihtiologice: păstrăvul (</w:t>
      </w:r>
      <w:r>
        <w:rPr>
          <w:i/>
          <w:iCs/>
        </w:rPr>
        <w:t>Salmo trutta fario</w:t>
      </w:r>
      <w:r>
        <w:t>), mreana (Barbus barbus), cleanul (</w:t>
      </w:r>
      <w:r>
        <w:rPr>
          <w:i/>
          <w:iCs/>
        </w:rPr>
        <w:t>Leuciscus cephalus</w:t>
      </w:r>
      <w:r>
        <w:t>).</w:t>
      </w:r>
    </w:p>
    <w:p w14:paraId="0DCF974F">
      <w:pPr>
        <w:pStyle w:val="7"/>
        <w:spacing w:before="0" w:beforeAutospacing="0" w:after="0" w:afterAutospacing="0"/>
        <w:jc w:val="both"/>
      </w:pPr>
      <w:r>
        <w:t xml:space="preserve">           În pârâul Boiul se găseşte păstrăvul şi slăvoca, în pârâul Criştiorel mreana vânătă şi păstrăvul, în Tăul lui Ghib, Tăul de la Coleşti şi Tăul Dâmbu Șoimului specii de caras şi pile.</w:t>
      </w:r>
    </w:p>
    <w:p w14:paraId="1CF1EC02">
      <w:pPr>
        <w:rPr>
          <w:sz w:val="24"/>
          <w:szCs w:val="24"/>
        </w:rPr>
      </w:pPr>
    </w:p>
    <w:p w14:paraId="78C10EE1">
      <w:pPr>
        <w:ind w:firstLine="720"/>
        <w:rPr>
          <w:b/>
          <w:sz w:val="24"/>
          <w:szCs w:val="24"/>
        </w:rPr>
      </w:pPr>
      <w:r>
        <w:rPr>
          <w:rFonts w:ascii="Times New Roman" w:hAnsi="Times New Roman" w:eastAsia="Times New Roman"/>
          <w:b/>
          <w:sz w:val="24"/>
          <w:szCs w:val="24"/>
          <w:shd w:val="clear" w:color="auto" w:fill="FFFFFF"/>
        </w:rPr>
        <w:t>Resursele de subsol</w:t>
      </w:r>
    </w:p>
    <w:p w14:paraId="1086DBBF">
      <w:pPr>
        <w:ind w:firstLine="720"/>
        <w:jc w:val="both"/>
        <w:rPr>
          <w:sz w:val="24"/>
          <w:szCs w:val="24"/>
        </w:rPr>
      </w:pPr>
      <w:r>
        <w:rPr>
          <w:rFonts w:ascii="Times New Roman" w:hAnsi="Times New Roman" w:eastAsia="Times New Roman"/>
          <w:sz w:val="24"/>
          <w:szCs w:val="24"/>
          <w:shd w:val="clear" w:color="auto" w:fill="FFFFFF"/>
        </w:rPr>
        <w:t>Resursele de subsol ale orașului Vascau, judetul Bihor, cuprind marmura si calcarul ornamental (pe teritoriul satului Câmp). Nu s-a descoperit prezența resurselor de subsol de natura apelor geotermale sau minerale, hidrocarburi, petrol si gaze sau alte resurse de importanță economică.</w:t>
      </w:r>
    </w:p>
    <w:sectPr>
      <w:headerReference r:id="rId7" w:type="first"/>
      <w:footerReference r:id="rId10" w:type="first"/>
      <w:headerReference r:id="rId5" w:type="default"/>
      <w:footerReference r:id="rId8" w:type="default"/>
      <w:headerReference r:id="rId6" w:type="even"/>
      <w:footerReference r:id="rId9" w:type="even"/>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5F0B4">
    <w:pPr>
      <w:pStyle w:val="4"/>
      <w:spacing w:after="0"/>
      <w:rPr>
        <w:lang w:val="ro-RO"/>
      </w:rPr>
    </w:pPr>
    <w:r>
      <w:rPr>
        <w:lang w:val="ro-RO"/>
      </w:rPr>
      <w:t>PREȘEDINTE   DE  ȘEDINȚĂ                                                                   CONTRASEMNEAZĂ</w:t>
    </w:r>
  </w:p>
  <w:p w14:paraId="1805843B">
    <w:pPr>
      <w:pStyle w:val="4"/>
      <w:spacing w:after="0"/>
      <w:rPr>
        <w:lang w:val="ro-RO"/>
      </w:rPr>
    </w:pPr>
    <w:r>
      <w:rPr>
        <w:lang w:val="ro-RO"/>
      </w:rPr>
      <w:t>LAZA -MATIUȚA  LIVIU                                                         SECRETAR  GENERAL  UAT ORAȘ VAȘCĂU</w:t>
    </w:r>
  </w:p>
  <w:p w14:paraId="411E8EDE">
    <w:pPr>
      <w:pStyle w:val="4"/>
      <w:spacing w:after="0"/>
      <w:rPr>
        <w:lang w:val="ro-RO"/>
      </w:rPr>
    </w:pPr>
    <w:r>
      <w:rPr>
        <w:lang w:val="ro-RO"/>
      </w:rPr>
      <w:t xml:space="preserve">                                                                                                                      POP  RODICA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A3AC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471D4">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CB11E">
    <w:pPr>
      <w:pStyle w:val="5"/>
    </w:pPr>
    <w:r>
      <w:rPr>
        <w:lang/>
      </w:rPr>
      <w:drawing>
        <wp:anchor distT="0" distB="0" distL="114300" distR="114300" simplePos="0" relativeHeight="251659264" behindDoc="0" locked="0" layoutInCell="1" allowOverlap="1">
          <wp:simplePos x="0" y="0"/>
          <wp:positionH relativeFrom="margin">
            <wp:posOffset>5245735</wp:posOffset>
          </wp:positionH>
          <wp:positionV relativeFrom="margin">
            <wp:posOffset>-809625</wp:posOffset>
          </wp:positionV>
          <wp:extent cx="574040" cy="808355"/>
          <wp:effectExtent l="0" t="0" r="16510" b="1079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rcRect b="6015"/>
                  <a:stretch>
                    <a:fillRect/>
                  </a:stretch>
                </pic:blipFill>
                <pic:spPr>
                  <a:xfrm>
                    <a:off x="0" y="0"/>
                    <a:ext cx="574040" cy="808355"/>
                  </a:xfrm>
                  <a:prstGeom prst="rect">
                    <a:avLst/>
                  </a:prstGeom>
                  <a:noFill/>
                  <a:ln>
                    <a:noFill/>
                  </a:ln>
                </pic:spPr>
              </pic:pic>
            </a:graphicData>
          </a:graphic>
        </wp:anchor>
      </w:drawing>
    </w:r>
    <w:r>
      <w:t>CONSILIUL  LOCAL AL ORAȘULUI  VAȘCĂU</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51C45">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B41C8">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2239AA"/>
    <w:multiLevelType w:val="multilevel"/>
    <w:tmpl w:val="132239AA"/>
    <w:lvl w:ilvl="0" w:tentative="0">
      <w:start w:val="1"/>
      <w:numFmt w:val="bullet"/>
      <w:lvlText w:val=""/>
      <w:lvlJc w:val="left"/>
      <w:pPr>
        <w:tabs>
          <w:tab w:val="left" w:pos="720"/>
        </w:tabs>
        <w:ind w:left="720" w:hanging="360"/>
      </w:pPr>
      <w:rPr>
        <w:rFonts w:hint="default" w:ascii="Symbol" w:hAnsi="Symbol"/>
        <w:sz w:val="20"/>
      </w:rPr>
    </w:lvl>
    <w:lvl w:ilvl="1" w:tentative="0">
      <w:start w:val="6"/>
      <w:numFmt w:val="bullet"/>
      <w:lvlText w:val="-"/>
      <w:lvlJc w:val="left"/>
      <w:pPr>
        <w:tabs>
          <w:tab w:val="left" w:pos="1440"/>
        </w:tabs>
        <w:ind w:left="1440" w:hanging="360"/>
      </w:pPr>
      <w:rPr>
        <w:rFonts w:hint="default" w:ascii="Times New Roman" w:hAnsi="Times New Roman" w:eastAsia="Times New Roman" w:cs="Times New Roman"/>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471116F5"/>
    <w:multiLevelType w:val="multilevel"/>
    <w:tmpl w:val="471116F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hyphenationZone w:val="360"/>
  <w:displayHorizontalDrawingGridEvery w:val="1"/>
  <w:displayVerticalDrawingGridEvery w:val="1"/>
  <w:characterSpacingControl w:val="doNotCompress"/>
  <w:hdrShapeDefaults>
    <o:shapelayout v:ext="edit">
      <o:idmap v:ext="edit" data="1"/>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CAF"/>
    <w:rsid w:val="00104957"/>
    <w:rsid w:val="00370BC6"/>
    <w:rsid w:val="004119EF"/>
    <w:rsid w:val="0046155E"/>
    <w:rsid w:val="00474D19"/>
    <w:rsid w:val="006F3B52"/>
    <w:rsid w:val="00A35CAF"/>
    <w:rsid w:val="00CE771D"/>
    <w:rsid w:val="00E41D65"/>
    <w:rsid w:val="00E46AA0"/>
    <w:rsid w:val="00E74BD3"/>
    <w:rsid w:val="00FE3E54"/>
    <w:rsid w:val="046F42F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0"/>
    <w:pPr>
      <w:spacing w:after="160" w:line="259" w:lineRule="auto"/>
    </w:pPr>
    <w:rPr>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Style w:val="3"/>
      <w:tblCellMar>
        <w:top w:w="0" w:type="dxa"/>
        <w:left w:w="108" w:type="dxa"/>
        <w:bottom w:w="0" w:type="dxa"/>
        <w:right w:w="108" w:type="dxa"/>
      </w:tblCellMar>
    </w:tblPr>
    <w:trPr>
      <w:wBefore w:w="0" w:type="dxa"/>
    </w:trPr>
  </w:style>
  <w:style w:type="paragraph" w:styleId="4">
    <w:name w:val="footer"/>
    <w:basedOn w:val="1"/>
    <w:link w:val="11"/>
    <w:unhideWhenUsed/>
    <w:uiPriority w:val="99"/>
    <w:pPr>
      <w:tabs>
        <w:tab w:val="center" w:pos="4680"/>
        <w:tab w:val="right" w:pos="9360"/>
      </w:tabs>
    </w:pPr>
  </w:style>
  <w:style w:type="paragraph" w:styleId="5">
    <w:name w:val="header"/>
    <w:basedOn w:val="1"/>
    <w:link w:val="10"/>
    <w:unhideWhenUsed/>
    <w:uiPriority w:val="99"/>
    <w:pPr>
      <w:tabs>
        <w:tab w:val="center" w:pos="4680"/>
        <w:tab w:val="right" w:pos="9360"/>
      </w:tabs>
    </w:pPr>
  </w:style>
  <w:style w:type="character" w:styleId="6">
    <w:name w:val="Hyperlink"/>
    <w:uiPriority w:val="0"/>
    <w:rPr>
      <w:color w:val="0000FF"/>
      <w:u w:val="single"/>
    </w:rPr>
  </w:style>
  <w:style w:type="paragraph" w:styleId="7">
    <w:name w:val="Normal (Web)"/>
    <w:basedOn w:val="1"/>
    <w:uiPriority w:val="0"/>
    <w:pPr>
      <w:spacing w:before="100" w:beforeAutospacing="1" w:after="100" w:afterAutospacing="1" w:line="240" w:lineRule="auto"/>
    </w:pPr>
    <w:rPr>
      <w:rFonts w:ascii="Times New Roman" w:hAnsi="Times New Roman" w:eastAsia="Times New Roman" w:cs="Times New Roman"/>
      <w:sz w:val="24"/>
      <w:szCs w:val="24"/>
      <w:lang w:val="ro-RO" w:eastAsia="ro-RO"/>
    </w:rPr>
  </w:style>
  <w:style w:type="paragraph" w:styleId="8">
    <w:name w:val="Normal Indent"/>
    <w:basedOn w:val="1"/>
    <w:semiHidden/>
    <w:unhideWhenUsed/>
    <w:uiPriority w:val="99"/>
    <w:pPr>
      <w:ind w:left="720"/>
    </w:pPr>
  </w:style>
  <w:style w:type="paragraph" w:customStyle="1" w:styleId="9">
    <w:name w:val="Caracter Caracter Char Char"/>
    <w:basedOn w:val="1"/>
    <w:next w:val="8"/>
    <w:uiPriority w:val="0"/>
    <w:pPr>
      <w:spacing w:line="240" w:lineRule="exact"/>
    </w:pPr>
    <w:rPr>
      <w:rFonts w:ascii="Tahoma" w:hAnsi="Tahoma" w:eastAsia="Times New Roman" w:cs="Times New Roman"/>
      <w:sz w:val="20"/>
      <w:szCs w:val="20"/>
    </w:rPr>
  </w:style>
  <w:style w:type="character" w:customStyle="1" w:styleId="10">
    <w:name w:val="Header Char"/>
    <w:link w:val="5"/>
    <w:uiPriority w:val="99"/>
    <w:rPr>
      <w:sz w:val="22"/>
      <w:szCs w:val="22"/>
    </w:rPr>
  </w:style>
  <w:style w:type="character" w:customStyle="1" w:styleId="11">
    <w:name w:val="Footer Char"/>
    <w:link w:val="4"/>
    <w:uiPriority w:val="99"/>
    <w:rPr>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528</Words>
  <Characters>3106</Characters>
  <Lines>37</Lines>
  <Paragraphs>10</Paragraphs>
  <TotalTime>0</TotalTime>
  <ScaleCrop>false</ScaleCrop>
  <LinksUpToDate>false</LinksUpToDate>
  <CharactersWithSpaces>3686</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2021-12-08T13:58:00Z</dcterms:created>
  <dc:creator>PC</dc:creator>
  <cp:lastModifiedBy>USER</cp:lastModifiedBy>
  <dcterms:modified xsi:type="dcterms:W3CDTF">2026-10-14T05:55:26Z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E7136E576B0F4139ADB147C62D1E6D92_13</vt:lpwstr>
  </property>
</Properties>
</file>